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473F" w14:textId="3DB0B094" w:rsidR="005E286C" w:rsidRPr="005E286C" w:rsidRDefault="005E286C" w:rsidP="005E286C">
      <w:pPr>
        <w:jc w:val="center"/>
        <w:rPr>
          <w:b/>
          <w:bCs/>
        </w:rPr>
      </w:pPr>
      <w:bookmarkStart w:id="0" w:name="_Hlk219897975"/>
      <w:r w:rsidRPr="005E286C">
        <w:rPr>
          <w:b/>
          <w:bCs/>
        </w:rPr>
        <w:t>Extended Abstract Preparation Guidelines</w:t>
      </w:r>
    </w:p>
    <w:bookmarkEnd w:id="0"/>
    <w:p w14:paraId="5B5E094F" w14:textId="77777777" w:rsidR="005E286C" w:rsidRDefault="005E286C" w:rsidP="005E286C"/>
    <w:p w14:paraId="281123C4" w14:textId="3FDA0E37" w:rsidR="00084EC3" w:rsidRPr="00084EC3" w:rsidRDefault="00084EC3" w:rsidP="005E286C">
      <w:pPr>
        <w:jc w:val="both"/>
      </w:pPr>
      <w:r>
        <w:t xml:space="preserve">The </w:t>
      </w:r>
      <w:r w:rsidRPr="00084EC3">
        <w:t>extended abstract</w:t>
      </w:r>
      <w:r>
        <w:t xml:space="preserve"> </w:t>
      </w:r>
      <w:r w:rsidRPr="00084EC3">
        <w:t xml:space="preserve">submitted to </w:t>
      </w:r>
      <w:r>
        <w:t>ICBME2026</w:t>
      </w:r>
      <w:r w:rsidRPr="00084EC3">
        <w:t xml:space="preserve"> must be an original work, </w:t>
      </w:r>
      <w:r w:rsidR="00CA525A">
        <w:t xml:space="preserve">must not contain any plagiarized material, and must not have </w:t>
      </w:r>
      <w:r w:rsidRPr="00084EC3">
        <w:t xml:space="preserve">been published or under consideration for publication elsewhere. All submissions will be peer-reviewed. Submissions directly mailed to the editorial office will not be processed. Please use the following guidelines to prepare your </w:t>
      </w:r>
      <w:r w:rsidRPr="005E286C">
        <w:t>extended abstract</w:t>
      </w:r>
      <w:r w:rsidRPr="00084EC3">
        <w:t>.</w:t>
      </w:r>
    </w:p>
    <w:p w14:paraId="79CCA2E7" w14:textId="77777777" w:rsidR="001249ED" w:rsidRDefault="001249ED" w:rsidP="005E286C">
      <w:pPr>
        <w:jc w:val="both"/>
        <w:rPr>
          <w:b/>
          <w:bCs/>
        </w:rPr>
      </w:pPr>
    </w:p>
    <w:p w14:paraId="0506A438" w14:textId="3C96A1DE" w:rsidR="005E286C" w:rsidRPr="005E286C" w:rsidRDefault="005E286C" w:rsidP="005E286C">
      <w:pPr>
        <w:jc w:val="both"/>
        <w:rPr>
          <w:b/>
          <w:bCs/>
        </w:rPr>
      </w:pPr>
      <w:r w:rsidRPr="005E286C">
        <w:rPr>
          <w:b/>
          <w:bCs/>
        </w:rPr>
        <w:t>Structure of an Extended Abstract</w:t>
      </w:r>
    </w:p>
    <w:p w14:paraId="6AD6BD0D" w14:textId="00103EFA" w:rsidR="005E286C" w:rsidRPr="005E286C" w:rsidRDefault="005E286C" w:rsidP="005E286C">
      <w:pPr>
        <w:jc w:val="both"/>
      </w:pPr>
      <w:r w:rsidRPr="005E286C">
        <w:t xml:space="preserve">An extended abstract </w:t>
      </w:r>
      <w:r>
        <w:t xml:space="preserve">must </w:t>
      </w:r>
      <w:r w:rsidRPr="005E286C">
        <w:t xml:space="preserve">include more detailed sections compared to a standard abstract. </w:t>
      </w:r>
      <w:r w:rsidR="00114002" w:rsidRPr="00114002">
        <w:t xml:space="preserve">Divide your </w:t>
      </w:r>
      <w:r w:rsidR="00114002" w:rsidRPr="005E286C">
        <w:t>extended abstract</w:t>
      </w:r>
      <w:r w:rsidR="00114002" w:rsidRPr="00114002">
        <w:t xml:space="preserve"> into clearly defined sections. Any subsection may be given a brief heading. Each heading should appear on its own separate line. </w:t>
      </w:r>
      <w:r>
        <w:t xml:space="preserve">Authors must submit an extended abstract that </w:t>
      </w:r>
      <w:r w:rsidRPr="005E286C">
        <w:t>comprises:</w:t>
      </w:r>
    </w:p>
    <w:p w14:paraId="4B1F8B37" w14:textId="77777777" w:rsidR="005E286C" w:rsidRPr="005E286C" w:rsidRDefault="005E286C" w:rsidP="005E286C">
      <w:pPr>
        <w:numPr>
          <w:ilvl w:val="0"/>
          <w:numId w:val="2"/>
        </w:numPr>
        <w:jc w:val="both"/>
      </w:pPr>
      <w:r w:rsidRPr="005E286C">
        <w:rPr>
          <w:b/>
          <w:bCs/>
        </w:rPr>
        <w:t>Title:</w:t>
      </w:r>
      <w:r w:rsidRPr="005E286C">
        <w:t> Concise and informative title.</w:t>
      </w:r>
    </w:p>
    <w:p w14:paraId="142CA19D" w14:textId="77777777" w:rsidR="005E286C" w:rsidRPr="005E286C" w:rsidRDefault="005E286C" w:rsidP="005E286C">
      <w:pPr>
        <w:numPr>
          <w:ilvl w:val="0"/>
          <w:numId w:val="2"/>
        </w:numPr>
        <w:jc w:val="both"/>
      </w:pPr>
      <w:r w:rsidRPr="005E286C">
        <w:rPr>
          <w:b/>
          <w:bCs/>
        </w:rPr>
        <w:t>Authors and Affiliations:</w:t>
      </w:r>
      <w:r w:rsidRPr="005E286C">
        <w:t> Names of the authors and their institutional affiliations.</w:t>
      </w:r>
    </w:p>
    <w:p w14:paraId="0F40B557" w14:textId="77777777" w:rsidR="005E286C" w:rsidRPr="005E286C" w:rsidRDefault="005E286C" w:rsidP="005E286C">
      <w:pPr>
        <w:numPr>
          <w:ilvl w:val="0"/>
          <w:numId w:val="2"/>
        </w:numPr>
        <w:jc w:val="both"/>
      </w:pPr>
      <w:r w:rsidRPr="005E286C">
        <w:rPr>
          <w:b/>
          <w:bCs/>
        </w:rPr>
        <w:t>Introduction:</w:t>
      </w:r>
      <w:r w:rsidRPr="005E286C">
        <w:t> Provides background information and states the research problem.</w:t>
      </w:r>
    </w:p>
    <w:p w14:paraId="40799203" w14:textId="272CA9D9" w:rsidR="005E286C" w:rsidRPr="005E286C" w:rsidRDefault="005E286C" w:rsidP="005E286C">
      <w:pPr>
        <w:numPr>
          <w:ilvl w:val="0"/>
          <w:numId w:val="2"/>
        </w:numPr>
        <w:jc w:val="both"/>
      </w:pPr>
      <w:r w:rsidRPr="005E286C">
        <w:rPr>
          <w:b/>
          <w:bCs/>
        </w:rPr>
        <w:t>Objectives:</w:t>
      </w:r>
      <w:r w:rsidRPr="005E286C">
        <w:t xml:space="preserve"> Clearly </w:t>
      </w:r>
      <w:r w:rsidR="000909A2">
        <w:t>outline</w:t>
      </w:r>
      <w:r w:rsidRPr="005E286C">
        <w:t xml:space="preserve"> the research objectives or questions.</w:t>
      </w:r>
    </w:p>
    <w:p w14:paraId="37231348" w14:textId="77777777" w:rsidR="005E286C" w:rsidRPr="005E286C" w:rsidRDefault="005E286C" w:rsidP="005E286C">
      <w:pPr>
        <w:numPr>
          <w:ilvl w:val="0"/>
          <w:numId w:val="2"/>
        </w:numPr>
        <w:jc w:val="both"/>
      </w:pPr>
      <w:r w:rsidRPr="005E286C">
        <w:rPr>
          <w:b/>
          <w:bCs/>
        </w:rPr>
        <w:t>Methods:</w:t>
      </w:r>
      <w:r w:rsidRPr="005E286C">
        <w:t> Describes the research design, data collection methods, and analytical techniques.</w:t>
      </w:r>
    </w:p>
    <w:p w14:paraId="57A76FF2" w14:textId="32EFFCC2" w:rsidR="005E286C" w:rsidRPr="005E286C" w:rsidRDefault="005E286C" w:rsidP="005E286C">
      <w:pPr>
        <w:numPr>
          <w:ilvl w:val="0"/>
          <w:numId w:val="2"/>
        </w:numPr>
        <w:jc w:val="both"/>
      </w:pPr>
      <w:r w:rsidRPr="005E286C">
        <w:rPr>
          <w:b/>
          <w:bCs/>
        </w:rPr>
        <w:t>Results</w:t>
      </w:r>
      <w:r w:rsidR="001249ED">
        <w:rPr>
          <w:b/>
          <w:bCs/>
        </w:rPr>
        <w:t xml:space="preserve"> &amp; </w:t>
      </w:r>
      <w:r w:rsidR="001249ED" w:rsidRPr="005E286C">
        <w:rPr>
          <w:b/>
          <w:bCs/>
        </w:rPr>
        <w:t>Discussion</w:t>
      </w:r>
      <w:r w:rsidRPr="005E286C">
        <w:rPr>
          <w:b/>
          <w:bCs/>
        </w:rPr>
        <w:t>:</w:t>
      </w:r>
      <w:r w:rsidRPr="005E286C">
        <w:t> Presents the key findings with supporting data and analysis.</w:t>
      </w:r>
      <w:r w:rsidR="001249ED">
        <w:t xml:space="preserve"> For the discussion i</w:t>
      </w:r>
      <w:r w:rsidR="001249ED" w:rsidRPr="005E286C">
        <w:t>nterprets the results, explaining their implications and relevance.</w:t>
      </w:r>
    </w:p>
    <w:p w14:paraId="07F49F90" w14:textId="77777777" w:rsidR="005E286C" w:rsidRPr="005E286C" w:rsidRDefault="005E286C" w:rsidP="005E286C">
      <w:pPr>
        <w:numPr>
          <w:ilvl w:val="0"/>
          <w:numId w:val="2"/>
        </w:numPr>
        <w:jc w:val="both"/>
      </w:pPr>
      <w:r w:rsidRPr="005E286C">
        <w:rPr>
          <w:b/>
          <w:bCs/>
        </w:rPr>
        <w:t>Conclusion:</w:t>
      </w:r>
      <w:r w:rsidRPr="005E286C">
        <w:t> Summarizes the main conclusions and suggests future research directions.</w:t>
      </w:r>
    </w:p>
    <w:p w14:paraId="4E9A1162" w14:textId="77777777" w:rsidR="005E286C" w:rsidRDefault="005E286C" w:rsidP="005E286C">
      <w:pPr>
        <w:numPr>
          <w:ilvl w:val="0"/>
          <w:numId w:val="2"/>
        </w:numPr>
        <w:jc w:val="both"/>
      </w:pPr>
      <w:r w:rsidRPr="005E286C">
        <w:rPr>
          <w:b/>
          <w:bCs/>
        </w:rPr>
        <w:t>References:</w:t>
      </w:r>
      <w:r w:rsidRPr="005E286C">
        <w:t> Lists the sources cited in the extended abstract</w:t>
      </w:r>
    </w:p>
    <w:p w14:paraId="2DA1ABEC" w14:textId="521D63CB" w:rsidR="00114002" w:rsidRPr="005E286C" w:rsidRDefault="00114002" w:rsidP="005E286C">
      <w:pPr>
        <w:numPr>
          <w:ilvl w:val="0"/>
          <w:numId w:val="2"/>
        </w:numPr>
        <w:jc w:val="both"/>
      </w:pPr>
      <w:r>
        <w:rPr>
          <w:b/>
          <w:bCs/>
        </w:rPr>
        <w:t>Acknowledgement</w:t>
      </w:r>
    </w:p>
    <w:p w14:paraId="5C4F291A" w14:textId="77777777" w:rsidR="000909A2" w:rsidRDefault="000909A2" w:rsidP="005E286C"/>
    <w:p w14:paraId="7D4085F9" w14:textId="0E9B271D" w:rsidR="005E286C" w:rsidRDefault="001E4B18" w:rsidP="000909A2">
      <w:pPr>
        <w:jc w:val="both"/>
      </w:pPr>
      <w:r w:rsidRPr="000909A2">
        <w:rPr>
          <w:b/>
          <w:bCs/>
        </w:rPr>
        <w:t xml:space="preserve">This </w:t>
      </w:r>
      <w:r w:rsidR="000909A2">
        <w:rPr>
          <w:b/>
          <w:bCs/>
        </w:rPr>
        <w:t>is an extended abstract, 1-3 pages long, that offers</w:t>
      </w:r>
      <w:r w:rsidRPr="000909A2">
        <w:rPr>
          <w:b/>
          <w:bCs/>
        </w:rPr>
        <w:t xml:space="preserve"> a more comprehensive summary with detailed information on the methodology, results, and implications</w:t>
      </w:r>
      <w:r w:rsidRPr="001E4B18">
        <w:t>.</w:t>
      </w:r>
    </w:p>
    <w:p w14:paraId="4B010FB6" w14:textId="02C48CF7" w:rsidR="00114002" w:rsidRDefault="00114002" w:rsidP="005E286C">
      <w:r w:rsidRPr="00114002">
        <w:t xml:space="preserve">Details on formatting:  </w:t>
      </w:r>
    </w:p>
    <w:p w14:paraId="07377280" w14:textId="77777777" w:rsidR="00114002" w:rsidRDefault="00114002" w:rsidP="00114002">
      <w:pPr>
        <w:pStyle w:val="ListParagraph"/>
        <w:numPr>
          <w:ilvl w:val="0"/>
          <w:numId w:val="3"/>
        </w:numPr>
        <w:jc w:val="both"/>
      </w:pPr>
      <w:r w:rsidRPr="00114002">
        <w:t xml:space="preserve">Times New Roman font, size 12, with double-line spacing. </w:t>
      </w:r>
    </w:p>
    <w:p w14:paraId="20A1ADDD" w14:textId="6A7D4E47" w:rsidR="00114002" w:rsidRDefault="00114002" w:rsidP="00114002">
      <w:pPr>
        <w:pStyle w:val="ListParagraph"/>
        <w:numPr>
          <w:ilvl w:val="0"/>
          <w:numId w:val="3"/>
        </w:numPr>
        <w:jc w:val="both"/>
      </w:pPr>
      <w:r w:rsidRPr="00114002">
        <w:t>The left, right, top</w:t>
      </w:r>
      <w:r w:rsidR="00AD6F7D">
        <w:t>,</w:t>
      </w:r>
      <w:r w:rsidRPr="00114002">
        <w:t xml:space="preserve"> and bottom margins should be 2.54 cm (1 inch). </w:t>
      </w:r>
    </w:p>
    <w:p w14:paraId="5B099396" w14:textId="77777777" w:rsidR="00114002" w:rsidRDefault="00114002" w:rsidP="00114002">
      <w:pPr>
        <w:pStyle w:val="ListParagraph"/>
        <w:numPr>
          <w:ilvl w:val="0"/>
          <w:numId w:val="3"/>
        </w:numPr>
        <w:jc w:val="both"/>
      </w:pPr>
      <w:r w:rsidRPr="00114002">
        <w:t>Do not use boldface for emphasis within the text</w:t>
      </w:r>
      <w:r>
        <w:t>.</w:t>
      </w:r>
    </w:p>
    <w:p w14:paraId="625F1563" w14:textId="77777777" w:rsidR="00114002" w:rsidRDefault="00114002" w:rsidP="00114002">
      <w:pPr>
        <w:pStyle w:val="ListParagraph"/>
        <w:numPr>
          <w:ilvl w:val="0"/>
          <w:numId w:val="3"/>
        </w:numPr>
        <w:jc w:val="both"/>
      </w:pPr>
      <w:r w:rsidRPr="00114002">
        <w:t>Numbers one to ten are written out in words unless they are used as a unit of measurement, except in figures and tables</w:t>
      </w:r>
      <w:r>
        <w:t>.</w:t>
      </w:r>
    </w:p>
    <w:p w14:paraId="13A1F8A2" w14:textId="77777777" w:rsidR="00114002" w:rsidRDefault="00114002" w:rsidP="00114002">
      <w:pPr>
        <w:pStyle w:val="ListParagraph"/>
        <w:numPr>
          <w:ilvl w:val="0"/>
          <w:numId w:val="3"/>
        </w:numPr>
        <w:jc w:val="both"/>
      </w:pPr>
      <w:r w:rsidRPr="00114002">
        <w:t>Use single hard-returns to separate paragraphs. Do not use tabs or indents to start a paragraph</w:t>
      </w:r>
      <w:r>
        <w:t>.</w:t>
      </w:r>
    </w:p>
    <w:p w14:paraId="4CEFA45B" w14:textId="47CC1759" w:rsidR="001E4B18" w:rsidRDefault="00114002" w:rsidP="00114002">
      <w:pPr>
        <w:pStyle w:val="ListParagraph"/>
        <w:numPr>
          <w:ilvl w:val="0"/>
          <w:numId w:val="3"/>
        </w:numPr>
        <w:jc w:val="both"/>
      </w:pPr>
      <w:r w:rsidRPr="00114002">
        <w:t>Do not use the automated features of your software, such as hyphenation, headers, or footers (especially for references). You can use page numbering</w:t>
      </w:r>
      <w:r>
        <w:t>.</w:t>
      </w:r>
    </w:p>
    <w:p w14:paraId="13B034D4" w14:textId="77777777" w:rsidR="00114002" w:rsidRDefault="00114002" w:rsidP="00114002">
      <w:pPr>
        <w:jc w:val="both"/>
      </w:pPr>
    </w:p>
    <w:p w14:paraId="050D9CFC" w14:textId="43A86F5E" w:rsidR="00114002" w:rsidRDefault="00114002" w:rsidP="00114002">
      <w:pPr>
        <w:jc w:val="both"/>
      </w:pPr>
      <w:r w:rsidRPr="00114002">
        <w:lastRenderedPageBreak/>
        <w:t>Figure</w:t>
      </w:r>
    </w:p>
    <w:p w14:paraId="22FDC6FF" w14:textId="77777777" w:rsidR="00114002" w:rsidRDefault="00114002" w:rsidP="00114002">
      <w:pPr>
        <w:pStyle w:val="ListParagraph"/>
        <w:numPr>
          <w:ilvl w:val="0"/>
          <w:numId w:val="4"/>
        </w:numPr>
        <w:jc w:val="both"/>
      </w:pPr>
      <w:r w:rsidRPr="00114002">
        <w:t>Abbreviate “Figure” as “Fig., e.g. Fig. 1, Fig. 2.</w:t>
      </w:r>
      <w:r>
        <w:t xml:space="preserve"> </w:t>
      </w:r>
      <w:r w:rsidRPr="00114002">
        <w:t xml:space="preserve">Number the figures consecutively in Arabic numerals (e.g. Fig. 1, Fig. 2) in the order of their first citation in the text. </w:t>
      </w:r>
    </w:p>
    <w:p w14:paraId="0B80D57F" w14:textId="7DC411B2" w:rsidR="00114002" w:rsidRDefault="00114002" w:rsidP="00114002">
      <w:pPr>
        <w:pStyle w:val="ListParagraph"/>
        <w:numPr>
          <w:ilvl w:val="0"/>
          <w:numId w:val="4"/>
        </w:numPr>
        <w:jc w:val="both"/>
      </w:pPr>
      <w:r w:rsidRPr="00114002">
        <w:t xml:space="preserve">Images as TIFF/JPEG files should be submitted with a minimum resolution of 300 DPI and a minimum dimension of 1,000 x 1,000 pixels. </w:t>
      </w:r>
    </w:p>
    <w:p w14:paraId="35A1444B" w14:textId="4357EBE1" w:rsidR="00114002" w:rsidRDefault="00114002" w:rsidP="00114002">
      <w:pPr>
        <w:pStyle w:val="ListParagraph"/>
        <w:numPr>
          <w:ilvl w:val="0"/>
          <w:numId w:val="4"/>
        </w:numPr>
        <w:jc w:val="both"/>
      </w:pPr>
      <w:r w:rsidRPr="00114002">
        <w:t>Letters, numbers</w:t>
      </w:r>
      <w:r w:rsidR="00FE6E85">
        <w:t>,</w:t>
      </w:r>
      <w:r w:rsidRPr="00114002">
        <w:t xml:space="preserve"> and symbols should be clear and even throughout and of sufficient size so that when they are reduced in size for publication, each item will still be clearly identifiable</w:t>
      </w:r>
      <w:r>
        <w:t>.</w:t>
      </w:r>
    </w:p>
    <w:p w14:paraId="32876709" w14:textId="406284D7" w:rsidR="001B13D0" w:rsidRDefault="00114002" w:rsidP="001B13D0">
      <w:pPr>
        <w:pStyle w:val="ListParagraph"/>
        <w:numPr>
          <w:ilvl w:val="0"/>
          <w:numId w:val="4"/>
        </w:numPr>
        <w:jc w:val="both"/>
      </w:pPr>
      <w:r w:rsidRPr="00114002">
        <w:t>If a Figure has been published, acknowledge the original source and submit written permission from the copyright holder to reproduce the material.</w:t>
      </w:r>
    </w:p>
    <w:p w14:paraId="48F18391" w14:textId="77777777" w:rsidR="001B13D0" w:rsidRDefault="001B13D0" w:rsidP="001B13D0">
      <w:pPr>
        <w:jc w:val="both"/>
      </w:pPr>
      <w:r w:rsidRPr="001B13D0">
        <w:t>Table</w:t>
      </w:r>
    </w:p>
    <w:p w14:paraId="4C607FFA" w14:textId="77777777" w:rsidR="001B13D0" w:rsidRDefault="001B13D0" w:rsidP="001B13D0">
      <w:pPr>
        <w:pStyle w:val="ListParagraph"/>
        <w:numPr>
          <w:ilvl w:val="0"/>
          <w:numId w:val="5"/>
        </w:numPr>
        <w:jc w:val="both"/>
      </w:pPr>
      <w:r w:rsidRPr="001B13D0">
        <w:t>Number the tables consecutively in Roman numerals (e.g. Table I, Table II, Table III) in the order of their first citation in the text</w:t>
      </w:r>
      <w:r>
        <w:t>.</w:t>
      </w:r>
    </w:p>
    <w:p w14:paraId="2E9B3468" w14:textId="77777777" w:rsidR="001B13D0" w:rsidRDefault="001B13D0" w:rsidP="001B13D0">
      <w:pPr>
        <w:pStyle w:val="ListParagraph"/>
        <w:numPr>
          <w:ilvl w:val="0"/>
          <w:numId w:val="5"/>
        </w:numPr>
        <w:jc w:val="both"/>
      </w:pPr>
      <w:r w:rsidRPr="001B13D0">
        <w:t>Provide a brief title, which should be shown at the top of each table</w:t>
      </w:r>
      <w:r>
        <w:t>.</w:t>
      </w:r>
    </w:p>
    <w:p w14:paraId="67BE04E6" w14:textId="396EB3D6" w:rsidR="001B13D0" w:rsidRDefault="001B13D0" w:rsidP="001B13D0">
      <w:pPr>
        <w:pStyle w:val="ListParagraph"/>
        <w:numPr>
          <w:ilvl w:val="0"/>
          <w:numId w:val="5"/>
        </w:numPr>
        <w:jc w:val="both"/>
      </w:pPr>
      <w:r w:rsidRPr="001B13D0">
        <w:t>The main table heading should be in</w:t>
      </w:r>
      <w:r>
        <w:t xml:space="preserve"> </w:t>
      </w:r>
      <w:r w:rsidRPr="001B13D0">
        <w:t>10</w:t>
      </w:r>
      <w:r w:rsidR="001249ED">
        <w:t>-</w:t>
      </w:r>
      <w:r w:rsidRPr="001B13D0">
        <w:t>point Times New Roman font, BOLD</w:t>
      </w:r>
      <w:r>
        <w:t>.</w:t>
      </w:r>
    </w:p>
    <w:p w14:paraId="1396B91D" w14:textId="77777777" w:rsidR="001B13D0" w:rsidRDefault="001B13D0" w:rsidP="001B13D0">
      <w:pPr>
        <w:pStyle w:val="ListParagraph"/>
        <w:numPr>
          <w:ilvl w:val="0"/>
          <w:numId w:val="5"/>
        </w:numPr>
        <w:jc w:val="both"/>
      </w:pPr>
      <w:r w:rsidRPr="001B13D0">
        <w:t>Legends should be in 10 points, single-spaced</w:t>
      </w:r>
      <w:r>
        <w:t>.</w:t>
      </w:r>
    </w:p>
    <w:p w14:paraId="1C964CED" w14:textId="77777777" w:rsidR="001B13D0" w:rsidRDefault="001B13D0" w:rsidP="001B13D0">
      <w:pPr>
        <w:pStyle w:val="ListParagraph"/>
        <w:numPr>
          <w:ilvl w:val="0"/>
          <w:numId w:val="5"/>
        </w:numPr>
        <w:jc w:val="both"/>
      </w:pPr>
      <w:r w:rsidRPr="001B13D0">
        <w:t>Tables should be in 8-point Times New Roman font, single-spaced</w:t>
      </w:r>
      <w:r>
        <w:t>.</w:t>
      </w:r>
    </w:p>
    <w:p w14:paraId="6FAF82EB" w14:textId="0A794E88" w:rsidR="001B13D0" w:rsidRDefault="001B13D0" w:rsidP="001B13D0">
      <w:pPr>
        <w:pStyle w:val="ListParagraph"/>
        <w:numPr>
          <w:ilvl w:val="0"/>
          <w:numId w:val="5"/>
        </w:numPr>
        <w:jc w:val="both"/>
      </w:pPr>
      <w:r w:rsidRPr="001B13D0">
        <w:t xml:space="preserve">Headings within tables should be in </w:t>
      </w:r>
      <w:r w:rsidR="00CA525A">
        <w:t>8-point</w:t>
      </w:r>
      <w:r w:rsidRPr="001B13D0">
        <w:t xml:space="preserve"> BOLD</w:t>
      </w:r>
      <w:r>
        <w:t>.</w:t>
      </w:r>
    </w:p>
    <w:p w14:paraId="3978F083" w14:textId="49702E5D" w:rsidR="001B13D0" w:rsidRDefault="001B13D0" w:rsidP="001B13D0">
      <w:pPr>
        <w:pStyle w:val="ListParagraph"/>
        <w:numPr>
          <w:ilvl w:val="0"/>
          <w:numId w:val="5"/>
        </w:numPr>
        <w:jc w:val="both"/>
      </w:pPr>
      <w:r w:rsidRPr="001B13D0">
        <w:t>Place table explanations in the footnotes of the table</w:t>
      </w:r>
      <w:r>
        <w:t>.</w:t>
      </w:r>
    </w:p>
    <w:p w14:paraId="7B7D1146" w14:textId="77777777" w:rsidR="001B13D0" w:rsidRDefault="001B13D0" w:rsidP="001B13D0">
      <w:pPr>
        <w:pStyle w:val="ListParagraph"/>
        <w:numPr>
          <w:ilvl w:val="0"/>
          <w:numId w:val="5"/>
        </w:numPr>
        <w:jc w:val="both"/>
      </w:pPr>
      <w:r w:rsidRPr="001B13D0">
        <w:t>Explain all non-standard abbreviations in the footnotes to the tables</w:t>
      </w:r>
      <w:r>
        <w:t>.</w:t>
      </w:r>
    </w:p>
    <w:p w14:paraId="4D750E1D" w14:textId="2B050AD3" w:rsidR="001B13D0" w:rsidRDefault="001B13D0" w:rsidP="001B13D0">
      <w:pPr>
        <w:pStyle w:val="ListParagraph"/>
        <w:numPr>
          <w:ilvl w:val="0"/>
          <w:numId w:val="5"/>
        </w:numPr>
        <w:jc w:val="both"/>
      </w:pPr>
      <w:r w:rsidRPr="001B13D0">
        <w:t>Obtain permission for publication before submission of the manuscript and acknowledge fully if data from another published source is used</w:t>
      </w:r>
    </w:p>
    <w:p w14:paraId="3C84A715" w14:textId="77777777" w:rsidR="005E286C" w:rsidRDefault="005E286C" w:rsidP="005E286C"/>
    <w:p w14:paraId="5809D47B" w14:textId="59A978DF" w:rsidR="005E286C" w:rsidRPr="005E286C" w:rsidRDefault="005E286C" w:rsidP="005E286C">
      <w:r w:rsidRPr="005E286C">
        <w:t>Article submission to this</w:t>
      </w:r>
      <w:r w:rsidR="001B13D0">
        <w:t xml:space="preserve"> </w:t>
      </w:r>
      <w:r w:rsidRPr="005E286C">
        <w:t>conference</w:t>
      </w:r>
    </w:p>
    <w:p w14:paraId="357B45D8" w14:textId="0ACC3202" w:rsidR="001B13D0" w:rsidRDefault="005E286C" w:rsidP="001B13D0">
      <w:r w:rsidRPr="005E286C">
        <w:t>Authors must submit the following document online through </w:t>
      </w:r>
      <w:r w:rsidRPr="005E286C">
        <w:rPr>
          <w:b/>
          <w:bCs/>
        </w:rPr>
        <w:t>CF</w:t>
      </w:r>
      <w:r w:rsidR="001B13D0">
        <w:rPr>
          <w:b/>
          <w:bCs/>
        </w:rPr>
        <w:t>P (</w:t>
      </w:r>
      <w:r w:rsidR="001B13D0" w:rsidRPr="001B13D0">
        <w:rPr>
          <w:b/>
          <w:bCs/>
          <w:highlight w:val="yellow"/>
        </w:rPr>
        <w:t>link to be given</w:t>
      </w:r>
      <w:r w:rsidR="001B13D0">
        <w:rPr>
          <w:b/>
          <w:bCs/>
        </w:rPr>
        <w:t>)</w:t>
      </w:r>
      <w:r w:rsidRPr="005E286C">
        <w:t>:</w:t>
      </w:r>
    </w:p>
    <w:p w14:paraId="502C8669" w14:textId="77777777" w:rsidR="001B13D0" w:rsidRDefault="005E286C" w:rsidP="001B13D0">
      <w:pPr>
        <w:pStyle w:val="ListParagraph"/>
        <w:numPr>
          <w:ilvl w:val="0"/>
          <w:numId w:val="6"/>
        </w:numPr>
      </w:pPr>
      <w:r w:rsidRPr="005E286C">
        <w:t>Must be submitted in PDF format only.</w:t>
      </w:r>
    </w:p>
    <w:p w14:paraId="52AD9D9E" w14:textId="0CD9A929" w:rsidR="001B13D0" w:rsidRDefault="005E286C" w:rsidP="001B13D0">
      <w:pPr>
        <w:pStyle w:val="ListParagraph"/>
        <w:numPr>
          <w:ilvl w:val="0"/>
          <w:numId w:val="6"/>
        </w:numPr>
      </w:pPr>
      <w:r w:rsidRPr="005E286C">
        <w:t xml:space="preserve">Once peer-reviewed, authors will be notified </w:t>
      </w:r>
      <w:r w:rsidR="001B13D0">
        <w:t>of the acceptance</w:t>
      </w:r>
      <w:r w:rsidRPr="005E286C">
        <w:t>.</w:t>
      </w:r>
    </w:p>
    <w:p w14:paraId="69787A09" w14:textId="69340092" w:rsidR="00982745" w:rsidRDefault="00982745" w:rsidP="00982745">
      <w:r>
        <w:t>*A</w:t>
      </w:r>
      <w:r w:rsidRPr="00982745">
        <w:t>uthors will need to register their email with CMT</w:t>
      </w:r>
      <w:r w:rsidR="00726D1F">
        <w:t xml:space="preserve"> first before submission</w:t>
      </w:r>
      <w:r w:rsidRPr="00982745">
        <w:t>. Here is a link how to create a CMT account: https://cmt3.research.microsoft.com/docs/help/general/account-creation.html</w:t>
      </w:r>
    </w:p>
    <w:p w14:paraId="0DB7A699" w14:textId="77777777" w:rsidR="00815643" w:rsidRDefault="00815643"/>
    <w:sectPr w:rsidR="00815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4F15"/>
    <w:multiLevelType w:val="hybridMultilevel"/>
    <w:tmpl w:val="1B061C3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6823"/>
    <w:multiLevelType w:val="hybridMultilevel"/>
    <w:tmpl w:val="96F6C3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1305"/>
    <w:multiLevelType w:val="multilevel"/>
    <w:tmpl w:val="9A50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AB5D84"/>
    <w:multiLevelType w:val="multilevel"/>
    <w:tmpl w:val="CDC6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710A21"/>
    <w:multiLevelType w:val="hybridMultilevel"/>
    <w:tmpl w:val="9E26AD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57F70"/>
    <w:multiLevelType w:val="hybridMultilevel"/>
    <w:tmpl w:val="73A87DF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53570">
    <w:abstractNumId w:val="3"/>
  </w:num>
  <w:num w:numId="2" w16cid:durableId="1390809525">
    <w:abstractNumId w:val="2"/>
  </w:num>
  <w:num w:numId="3" w16cid:durableId="2135243709">
    <w:abstractNumId w:val="5"/>
  </w:num>
  <w:num w:numId="4" w16cid:durableId="1234895928">
    <w:abstractNumId w:val="1"/>
  </w:num>
  <w:num w:numId="5" w16cid:durableId="989409806">
    <w:abstractNumId w:val="0"/>
  </w:num>
  <w:num w:numId="6" w16cid:durableId="2022005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6C"/>
    <w:rsid w:val="00084EC3"/>
    <w:rsid w:val="000909A2"/>
    <w:rsid w:val="000B7581"/>
    <w:rsid w:val="00114002"/>
    <w:rsid w:val="001249ED"/>
    <w:rsid w:val="001B13D0"/>
    <w:rsid w:val="001E3964"/>
    <w:rsid w:val="001E4B18"/>
    <w:rsid w:val="0023789C"/>
    <w:rsid w:val="002574B9"/>
    <w:rsid w:val="00437839"/>
    <w:rsid w:val="0044484E"/>
    <w:rsid w:val="00467254"/>
    <w:rsid w:val="005E286C"/>
    <w:rsid w:val="00726D1F"/>
    <w:rsid w:val="007E11BC"/>
    <w:rsid w:val="00815643"/>
    <w:rsid w:val="008A087F"/>
    <w:rsid w:val="00982745"/>
    <w:rsid w:val="009E021C"/>
    <w:rsid w:val="00AD6F7D"/>
    <w:rsid w:val="00B15115"/>
    <w:rsid w:val="00C02DBD"/>
    <w:rsid w:val="00CA525A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DF0AF"/>
  <w15:chartTrackingRefBased/>
  <w15:docId w15:val="{3CE37D03-BC71-445B-B1B7-F296E769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8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8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8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8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8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8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8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8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ROSWANIRA BINTI AB. WAHAB</cp:lastModifiedBy>
  <cp:revision>2</cp:revision>
  <dcterms:created xsi:type="dcterms:W3CDTF">2026-01-21T06:31:00Z</dcterms:created>
  <dcterms:modified xsi:type="dcterms:W3CDTF">2026-01-21T06:31:00Z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f1aaae59-1710-4d17-91ac-084dbce4f4fc</vt:lpwstr>
  </property>
</Properties>
</file>